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222DDF0D"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8107E6">
        <w:rPr>
          <w:bCs/>
          <w:sz w:val="24"/>
          <w:szCs w:val="24"/>
          <w:lang w:eastAsia="ja-JP"/>
        </w:rPr>
        <w:t>#99</w:t>
      </w:r>
      <w:r w:rsidRPr="004B6F45">
        <w:rPr>
          <w:bCs/>
          <w:sz w:val="24"/>
          <w:szCs w:val="24"/>
          <w:lang w:eastAsia="ja-JP"/>
        </w:rPr>
        <w:tab/>
      </w:r>
      <w:r w:rsidR="00B55AED" w:rsidRPr="00B55AED">
        <w:rPr>
          <w:bCs/>
          <w:sz w:val="24"/>
          <w:szCs w:val="24"/>
          <w:lang w:eastAsia="ja-JP"/>
        </w:rPr>
        <w:t>R2-1708098</w:t>
      </w:r>
    </w:p>
    <w:p w14:paraId="29CDF947" w14:textId="5EEE5D9D" w:rsidR="0047408E" w:rsidRDefault="00201EE0"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Berlin</w:t>
      </w:r>
      <w:r w:rsidR="00CA23A9">
        <w:rPr>
          <w:bCs/>
          <w:sz w:val="24"/>
          <w:szCs w:val="24"/>
          <w:lang w:eastAsia="ja-JP"/>
        </w:rPr>
        <w:t xml:space="preserve">, </w:t>
      </w:r>
      <w:r>
        <w:rPr>
          <w:bCs/>
          <w:sz w:val="24"/>
          <w:szCs w:val="24"/>
          <w:lang w:eastAsia="ja-JP"/>
        </w:rPr>
        <w:t>Germany</w:t>
      </w:r>
      <w:r w:rsidR="00CA23A9">
        <w:rPr>
          <w:bCs/>
          <w:sz w:val="24"/>
          <w:szCs w:val="24"/>
          <w:lang w:eastAsia="ja-JP"/>
        </w:rPr>
        <w:t>, 2</w:t>
      </w:r>
      <w:r>
        <w:rPr>
          <w:bCs/>
          <w:sz w:val="24"/>
          <w:szCs w:val="24"/>
          <w:lang w:eastAsia="ja-JP"/>
        </w:rPr>
        <w:t>1st</w:t>
      </w:r>
      <w:r w:rsidR="0047408E" w:rsidRPr="006C1790">
        <w:rPr>
          <w:bCs/>
          <w:sz w:val="24"/>
          <w:szCs w:val="24"/>
          <w:lang w:eastAsia="ja-JP"/>
        </w:rPr>
        <w:t xml:space="preserve"> – </w:t>
      </w:r>
      <w:r w:rsidR="00CA23A9">
        <w:rPr>
          <w:bCs/>
          <w:sz w:val="24"/>
          <w:szCs w:val="24"/>
          <w:lang w:eastAsia="ja-JP"/>
        </w:rPr>
        <w:t>2</w:t>
      </w:r>
      <w:r>
        <w:rPr>
          <w:bCs/>
          <w:sz w:val="24"/>
          <w:szCs w:val="24"/>
          <w:lang w:eastAsia="ja-JP"/>
        </w:rPr>
        <w:t>5</w:t>
      </w:r>
      <w:r w:rsidR="0047408E" w:rsidRPr="006C1790">
        <w:rPr>
          <w:bCs/>
          <w:sz w:val="24"/>
          <w:szCs w:val="24"/>
          <w:lang w:eastAsia="ja-JP"/>
        </w:rPr>
        <w:t xml:space="preserve">th </w:t>
      </w:r>
      <w:r>
        <w:rPr>
          <w:bCs/>
          <w:sz w:val="24"/>
          <w:szCs w:val="24"/>
          <w:lang w:eastAsia="ja-JP"/>
        </w:rPr>
        <w:t xml:space="preserve">August </w:t>
      </w:r>
      <w:r w:rsidR="0047408E" w:rsidRPr="006C1790">
        <w:rPr>
          <w:bCs/>
          <w:sz w:val="24"/>
          <w:szCs w:val="24"/>
          <w:lang w:eastAsia="ja-JP"/>
        </w:rPr>
        <w:t>2017</w:t>
      </w:r>
      <w:r w:rsidR="00B55AED">
        <w:rPr>
          <w:bCs/>
          <w:sz w:val="24"/>
          <w:szCs w:val="24"/>
          <w:lang w:eastAsia="ja-JP"/>
        </w:rPr>
        <w:tab/>
      </w:r>
      <w:r w:rsidR="00B55AED" w:rsidRPr="00B55AED">
        <w:rPr>
          <w:b w:val="0"/>
          <w:bCs/>
          <w:i/>
          <w:sz w:val="24"/>
          <w:szCs w:val="24"/>
          <w:lang w:eastAsia="ja-JP"/>
        </w:rPr>
        <w:t>Revised R2-1707261</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7593B1D"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4605AD">
        <w:rPr>
          <w:b/>
          <w:noProof/>
          <w:sz w:val="24"/>
        </w:rPr>
        <w:t>3</w:t>
      </w:r>
      <w:r w:rsidR="00E1510C">
        <w:rPr>
          <w:b/>
          <w:noProof/>
          <w:sz w:val="24"/>
        </w:rPr>
        <w:t>.5</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E3A0959"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17118B">
        <w:rPr>
          <w:b/>
          <w:noProof/>
          <w:sz w:val="24"/>
        </w:rPr>
        <w:t>D</w:t>
      </w:r>
      <w:r w:rsidR="00E75837">
        <w:rPr>
          <w:b/>
          <w:noProof/>
          <w:sz w:val="24"/>
        </w:rPr>
        <w:t>ata duplication in NR</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5131897" w14:textId="11488F00" w:rsidR="00700F9C" w:rsidRDefault="00240B8C" w:rsidP="00EE58BD">
      <w:r>
        <w:t>Duplication of data has been introduced in NR as a means of improving the reliability of DC and CA based communications</w:t>
      </w:r>
      <w:r w:rsidR="00690940">
        <w:t xml:space="preserve"> [</w:t>
      </w:r>
      <w:r w:rsidR="00690940">
        <w:fldChar w:fldCharType="begin"/>
      </w:r>
      <w:r w:rsidR="00690940">
        <w:instrText xml:space="preserve"> REF _Ref482633017 \r \h </w:instrText>
      </w:r>
      <w:r w:rsidR="00690940">
        <w:fldChar w:fldCharType="separate"/>
      </w:r>
      <w:r w:rsidR="00690940">
        <w:t>1</w:t>
      </w:r>
      <w:r w:rsidR="00690940">
        <w:fldChar w:fldCharType="end"/>
      </w:r>
      <w:r w:rsidR="00690940">
        <w:t>]</w:t>
      </w:r>
      <w:r w:rsidR="00217350">
        <w:t xml:space="preserve"> </w:t>
      </w:r>
      <w:r w:rsidR="00690940">
        <w:t>[</w:t>
      </w:r>
      <w:r w:rsidR="00690940">
        <w:fldChar w:fldCharType="begin"/>
      </w:r>
      <w:r w:rsidR="00690940">
        <w:instrText xml:space="preserve"> REF _Ref484767946 \r \h </w:instrText>
      </w:r>
      <w:r w:rsidR="00690940">
        <w:fldChar w:fldCharType="separate"/>
      </w:r>
      <w:r w:rsidR="00690940">
        <w:t>2</w:t>
      </w:r>
      <w:r w:rsidR="00690940">
        <w:fldChar w:fldCharType="end"/>
      </w:r>
      <w:r w:rsidR="00690940">
        <w:t>]</w:t>
      </w:r>
      <w:r w:rsidR="00DC075C">
        <w:t>.</w:t>
      </w:r>
      <w:r>
        <w:t xml:space="preserve"> </w:t>
      </w:r>
      <w:r w:rsidR="008B7B72">
        <w:t xml:space="preserve">However, the increased reliability comes at the cost of UE power consumption and spectrum </w:t>
      </w:r>
      <w:r w:rsidR="00F82D33">
        <w:t>utilisation due to duplication transmissions</w:t>
      </w:r>
      <w:r w:rsidR="008B7B72">
        <w:t xml:space="preserve">. </w:t>
      </w:r>
      <w:r w:rsidR="00BE5AFD">
        <w:t xml:space="preserve">In this submission, we take a closer look at the mechanism of data duplication and propose </w:t>
      </w:r>
      <w:r w:rsidR="00DE55E5">
        <w:t xml:space="preserve">ways </w:t>
      </w:r>
      <w:r w:rsidR="00BE5AFD">
        <w:t xml:space="preserve">to reduce the resource </w:t>
      </w:r>
      <w:r w:rsidR="00D21E18">
        <w:t xml:space="preserve">usage </w:t>
      </w:r>
      <w:r w:rsidR="00BE5AFD">
        <w:t>impact of data duplication</w:t>
      </w:r>
      <w:r w:rsidR="002F433F">
        <w:t xml:space="preserve"> by only duplicating data that would benefit by the increased reliability that duplication provides</w:t>
      </w:r>
      <w:r w:rsidR="00BE5AFD">
        <w:t>.</w:t>
      </w:r>
    </w:p>
    <w:p w14:paraId="5A47D447" w14:textId="69E70526" w:rsidR="00291158" w:rsidRDefault="00291158" w:rsidP="00291158">
      <w:pPr>
        <w:pStyle w:val="Heading1"/>
      </w:pPr>
      <w:r>
        <w:t>2 Discussion</w:t>
      </w:r>
    </w:p>
    <w:p w14:paraId="065E476E" w14:textId="586D56E6" w:rsidR="00291158" w:rsidRDefault="00B47CC1" w:rsidP="00B47CC1">
      <w:pPr>
        <w:pStyle w:val="Heading2"/>
      </w:pPr>
      <w:bookmarkStart w:id="3" w:name="_Ref489886241"/>
      <w:r>
        <w:t xml:space="preserve">2.1 </w:t>
      </w:r>
      <w:r w:rsidR="00373EAC">
        <w:t>PDCP duplication with no lower layer interactions</w:t>
      </w:r>
      <w:bookmarkEnd w:id="3"/>
    </w:p>
    <w:p w14:paraId="39755114" w14:textId="1825A463" w:rsidR="00415CB4" w:rsidRDefault="002E2BEB">
      <w:r>
        <w:t xml:space="preserve">A simple mechanism of </w:t>
      </w:r>
      <w:r w:rsidR="00E469DB">
        <w:t xml:space="preserve">data </w:t>
      </w:r>
      <w:r>
        <w:t xml:space="preserve">duplication would involve PDCP duplicating all </w:t>
      </w:r>
      <w:r w:rsidR="0032335A">
        <w:t xml:space="preserve">its SDUs </w:t>
      </w:r>
      <w:r>
        <w:t xml:space="preserve">to duplicate </w:t>
      </w:r>
      <w:r w:rsidR="007D426C">
        <w:t>radio bearers</w:t>
      </w:r>
      <w:r>
        <w:t>. No further interactions occur down the stack</w:t>
      </w:r>
      <w:r w:rsidR="00BE175A">
        <w:t>.</w:t>
      </w:r>
      <w:r w:rsidR="007D426C" w:rsidRPr="007D426C">
        <w:t xml:space="preserve"> </w:t>
      </w:r>
      <w:r w:rsidR="007D426C">
        <w:t xml:space="preserve">To the sublayers below PDCP, duplicated data is indistinguishable from non-duplicated data. The only additional configuration that duplication </w:t>
      </w:r>
      <w:r w:rsidR="00795B44">
        <w:t>would entail</w:t>
      </w:r>
      <w:r w:rsidR="007D426C">
        <w:t xml:space="preserve"> </w:t>
      </w:r>
      <w:r w:rsidR="00795B44">
        <w:t>is the logical channel restriction</w:t>
      </w:r>
      <w:r w:rsidR="007D426C">
        <w:t xml:space="preserve"> needed </w:t>
      </w:r>
      <w:r w:rsidR="00817344">
        <w:t>by</w:t>
      </w:r>
      <w:r w:rsidR="007D426C">
        <w:t xml:space="preserve"> MAC to ensure that duplicate data is sent on different carriers</w:t>
      </w:r>
      <w:r w:rsidR="007D426C" w:rsidRPr="006C4B70">
        <w:t xml:space="preserve"> </w:t>
      </w:r>
      <w:r w:rsidR="007D426C">
        <w:t>in the Carrier Aggregation case.</w:t>
      </w:r>
      <w:r w:rsidR="00817344">
        <w:t xml:space="preserve"> </w:t>
      </w:r>
      <w:r w:rsidR="006A2E2D">
        <w:t>The stack operation</w:t>
      </w:r>
      <w:r w:rsidR="007078AF">
        <w:t xml:space="preserve"> would be as</w:t>
      </w:r>
      <w:r w:rsidR="006A2E2D">
        <w:t xml:space="preserve"> illustrated </w:t>
      </w:r>
      <w:r w:rsidR="00BD0735">
        <w:t xml:space="preserve">in </w:t>
      </w:r>
      <w:r w:rsidR="00BD0735">
        <w:fldChar w:fldCharType="begin"/>
      </w:r>
      <w:r w:rsidR="00BD0735">
        <w:instrText xml:space="preserve"> REF _Ref484778619 \h </w:instrText>
      </w:r>
      <w:r w:rsidR="00BD0735">
        <w:fldChar w:fldCharType="separate"/>
      </w:r>
      <w:r w:rsidR="00BD0735">
        <w:t xml:space="preserve">Figure </w:t>
      </w:r>
      <w:r w:rsidR="00BD0735">
        <w:rPr>
          <w:noProof/>
        </w:rPr>
        <w:t>1</w:t>
      </w:r>
      <w:r w:rsidR="00BD0735">
        <w:fldChar w:fldCharType="end"/>
      </w:r>
      <w:r w:rsidR="00BD0735">
        <w:t>.</w:t>
      </w:r>
    </w:p>
    <w:p w14:paraId="6806AA56" w14:textId="6C78CA43" w:rsidR="00BE175A" w:rsidRDefault="00170C0E" w:rsidP="00BE175A">
      <w:pPr>
        <w:keepNext/>
        <w:jc w:val="center"/>
      </w:pPr>
      <w:r>
        <w:rPr>
          <w:noProof/>
          <w:lang w:eastAsia="en-GB"/>
        </w:rPr>
        <w:drawing>
          <wp:inline distT="0" distB="0" distL="0" distR="0" wp14:anchorId="743AA23A" wp14:editId="7743509F">
            <wp:extent cx="4468495" cy="26035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8495" cy="2603500"/>
                    </a:xfrm>
                    <a:prstGeom prst="rect">
                      <a:avLst/>
                    </a:prstGeom>
                    <a:noFill/>
                  </pic:spPr>
                </pic:pic>
              </a:graphicData>
            </a:graphic>
          </wp:inline>
        </w:drawing>
      </w:r>
    </w:p>
    <w:p w14:paraId="7E8FD8D4" w14:textId="20DFB9E5" w:rsidR="006A2E2D" w:rsidRDefault="00BE175A" w:rsidP="00BE175A">
      <w:pPr>
        <w:pStyle w:val="Caption"/>
        <w:jc w:val="center"/>
      </w:pPr>
      <w:bookmarkStart w:id="4" w:name="_Ref484778619"/>
      <w:r>
        <w:t xml:space="preserve">Figure </w:t>
      </w:r>
      <w:fldSimple w:instr=" SEQ Figure \* ARABIC ">
        <w:r w:rsidR="00C503AF">
          <w:rPr>
            <w:noProof/>
          </w:rPr>
          <w:t>1</w:t>
        </w:r>
      </w:fldSimple>
      <w:bookmarkEnd w:id="4"/>
      <w:r w:rsidRPr="0035537A">
        <w:t>: PDCP duplication with no lower layer interactions</w:t>
      </w:r>
    </w:p>
    <w:p w14:paraId="7769BB02" w14:textId="78F93F9F" w:rsidR="00817344" w:rsidRDefault="00817344" w:rsidP="00817344">
      <w:r>
        <w:t>As this model of duplication would be the simplest to configure</w:t>
      </w:r>
      <w:r w:rsidR="00E75837">
        <w:t xml:space="preserve"> and operate</w:t>
      </w:r>
      <w:r>
        <w:t>, it should be taken as the baseline assumption for duplication in NR.</w:t>
      </w:r>
    </w:p>
    <w:p w14:paraId="6BDFD6A5" w14:textId="77777777" w:rsidR="00147B2C" w:rsidRPr="003309A5" w:rsidRDefault="00147B2C" w:rsidP="00147B2C">
      <w:pPr>
        <w:rPr>
          <w:b/>
        </w:rPr>
      </w:pPr>
      <w:r w:rsidRPr="003309A5">
        <w:rPr>
          <w:b/>
        </w:rPr>
        <w:t xml:space="preserve">Proposal 1: </w:t>
      </w:r>
      <w:r>
        <w:rPr>
          <w:b/>
        </w:rPr>
        <w:t xml:space="preserve">PDCP </w:t>
      </w:r>
      <w:r w:rsidRPr="003309A5">
        <w:rPr>
          <w:b/>
        </w:rPr>
        <w:t xml:space="preserve">data duplication </w:t>
      </w:r>
      <w:r w:rsidRPr="00075778">
        <w:rPr>
          <w:b/>
        </w:rPr>
        <w:t xml:space="preserve">without any further </w:t>
      </w:r>
      <w:r>
        <w:rPr>
          <w:b/>
        </w:rPr>
        <w:t>enhancements to</w:t>
      </w:r>
      <w:r w:rsidRPr="00075778">
        <w:rPr>
          <w:b/>
        </w:rPr>
        <w:t xml:space="preserve"> the sublayers below PDCP is the baseline for NR</w:t>
      </w:r>
      <w:r w:rsidRPr="003309A5">
        <w:rPr>
          <w:b/>
        </w:rPr>
        <w:t>.</w:t>
      </w:r>
    </w:p>
    <w:p w14:paraId="7A3C28E3" w14:textId="2E5FF877" w:rsidR="00415CB4" w:rsidRDefault="00415CB4" w:rsidP="00415CB4">
      <w:pPr>
        <w:pStyle w:val="Heading2"/>
      </w:pPr>
      <w:r>
        <w:t>2.2 PDCP duplication with lower layer interactions</w:t>
      </w:r>
    </w:p>
    <w:p w14:paraId="099FE287" w14:textId="34CA1CEC" w:rsidR="004132A1" w:rsidRDefault="004132A1" w:rsidP="004132A1">
      <w:r>
        <w:t xml:space="preserve">A drawback with the mechanism described in Section </w:t>
      </w:r>
      <w:r>
        <w:fldChar w:fldCharType="begin"/>
      </w:r>
      <w:r>
        <w:instrText xml:space="preserve"> REF _Ref489886241 \h </w:instrText>
      </w:r>
      <w:r>
        <w:fldChar w:fldCharType="separate"/>
      </w:r>
      <w:r>
        <w:t>2.1</w:t>
      </w:r>
      <w:r>
        <w:fldChar w:fldCharType="end"/>
      </w:r>
      <w:r>
        <w:t xml:space="preserve"> can be seen in the case of asymmetric transmission channels. We define asymmetric channels as duplicate links with different data rates, which could be due to poor channel conditions, congestion at the gNB or differences in the spectrum/channel used. In this case, transmission of data over the slow link is delayed leading to a backlog of data in its buffers</w:t>
      </w:r>
      <w:r w:rsidR="00BF5C68">
        <w:t xml:space="preserve"> as explained</w:t>
      </w:r>
      <w:r>
        <w:t xml:space="preserve">. As the delay increases, the likelihood of successful transmission of the same data over the duplicate (fast) link increases with the use of time domain repetitions such as HARQ. </w:t>
      </w:r>
    </w:p>
    <w:p w14:paraId="2F190800" w14:textId="6F4996AF" w:rsidR="00BF5C68" w:rsidRDefault="004132A1" w:rsidP="004132A1">
      <w:r>
        <w:lastRenderedPageBreak/>
        <w:t>The eventual transmission of data present in the backlog that has already been successfully transmitted over the fast link provides no benefit and wastes transmission resources.</w:t>
      </w:r>
      <w:r w:rsidR="00BF5C68">
        <w:t xml:space="preserve"> Our accompanying stage </w:t>
      </w:r>
      <w:r w:rsidR="00D61208">
        <w:t>2</w:t>
      </w:r>
      <w:r w:rsidR="00BF5C68">
        <w:t xml:space="preserve"> contribution</w:t>
      </w:r>
      <w:r w:rsidR="00742B87">
        <w:t xml:space="preserve"> [</w:t>
      </w:r>
      <w:r w:rsidR="00742B87">
        <w:fldChar w:fldCharType="begin"/>
      </w:r>
      <w:r w:rsidR="00742B87">
        <w:instrText xml:space="preserve"> REF _Ref489889307 \r \h </w:instrText>
      </w:r>
      <w:r w:rsidR="00742B87">
        <w:fldChar w:fldCharType="separate"/>
      </w:r>
      <w:r w:rsidR="00742B87">
        <w:t>3</w:t>
      </w:r>
      <w:r w:rsidR="00742B87">
        <w:fldChar w:fldCharType="end"/>
      </w:r>
      <w:r w:rsidR="00742B87">
        <w:t>]</w:t>
      </w:r>
      <w:r w:rsidR="00BF5C68">
        <w:t xml:space="preserve"> models the </w:t>
      </w:r>
      <w:r w:rsidR="00361021">
        <w:t xml:space="preserve">wasted </w:t>
      </w:r>
      <w:r w:rsidR="00BF5C68">
        <w:t xml:space="preserve">resources </w:t>
      </w:r>
      <w:r w:rsidR="00361021">
        <w:t xml:space="preserve">used </w:t>
      </w:r>
      <w:r w:rsidR="00BF5C68">
        <w:t>in the transmission of the backlog on the slow link as below.</w:t>
      </w:r>
      <w:r w:rsidR="00243802">
        <w:t xml:space="preserve"> </w:t>
      </w:r>
    </w:p>
    <w:p w14:paraId="3C7B896B" w14:textId="77777777" w:rsidR="00BF5C68" w:rsidRPr="00611832" w:rsidRDefault="00BF5C68" w:rsidP="00BF5C68">
      <m:oMathPara>
        <m:oMath>
          <m:r>
            <w:rPr>
              <w:rFonts w:ascii="Cambria Math" w:hAnsi="Cambria Math"/>
            </w:rPr>
            <m:t>Ratio of wasted resources =</m:t>
          </m:r>
          <m:f>
            <m:fPr>
              <m:ctrlPr>
                <w:rPr>
                  <w:rFonts w:ascii="Cambria Math" w:hAnsi="Cambria Math"/>
                  <w:i/>
                </w:rPr>
              </m:ctrlPr>
            </m:fPr>
            <m:num>
              <m:r>
                <w:rPr>
                  <w:rFonts w:ascii="Cambria Math" w:hAnsi="Cambria Math"/>
                </w:rPr>
                <m:t>Relative data rate difference*Total data to be transmitted</m:t>
              </m:r>
            </m:num>
            <m:den>
              <m:r>
                <w:rPr>
                  <w:rFonts w:ascii="Cambria Math" w:hAnsi="Cambria Math"/>
                </w:rPr>
                <m:t>Total data to be transmitted*2</m:t>
              </m:r>
            </m:den>
          </m:f>
        </m:oMath>
      </m:oMathPara>
    </w:p>
    <w:p w14:paraId="6A53A3BD" w14:textId="77777777" w:rsidR="00BF5C68" w:rsidRDefault="00BF5C68" w:rsidP="00BF5C68">
      <m:oMathPara>
        <m:oMath>
          <m:r>
            <w:rPr>
              <w:rFonts w:ascii="Cambria Math" w:hAnsi="Cambria Math"/>
            </w:rPr>
            <m:t xml:space="preserve">= </m:t>
          </m:r>
          <m:f>
            <m:fPr>
              <m:ctrlPr>
                <w:rPr>
                  <w:rFonts w:ascii="Cambria Math" w:hAnsi="Cambria Math"/>
                  <w:i/>
                </w:rPr>
              </m:ctrlPr>
            </m:fPr>
            <m:num>
              <m:r>
                <w:rPr>
                  <w:rFonts w:ascii="Cambria Math" w:hAnsi="Cambria Math"/>
                </w:rPr>
                <m:t>Relative data rate difference</m:t>
              </m:r>
            </m:num>
            <m:den>
              <m:r>
                <w:rPr>
                  <w:rFonts w:ascii="Cambria Math" w:hAnsi="Cambria Math"/>
                </w:rPr>
                <m:t>2</m:t>
              </m:r>
            </m:den>
          </m:f>
        </m:oMath>
      </m:oMathPara>
    </w:p>
    <w:p w14:paraId="25BD69A5" w14:textId="77777777" w:rsidR="00BF5C68" w:rsidRDefault="00BF5C68" w:rsidP="00BF5C68">
      <w:r>
        <w:t>Where,</w:t>
      </w:r>
    </w:p>
    <w:p w14:paraId="43D10FF6" w14:textId="766929F9" w:rsidR="00BF5C68" w:rsidRDefault="00BF5C68" w:rsidP="004132A1">
      <m:oMathPara>
        <m:oMath>
          <m:r>
            <w:rPr>
              <w:rFonts w:ascii="Cambria Math" w:hAnsi="Cambria Math"/>
            </w:rPr>
            <m:t>Relative data rate difference=</m:t>
          </m:r>
          <m:f>
            <m:fPr>
              <m:ctrlPr>
                <w:rPr>
                  <w:rFonts w:ascii="Cambria Math" w:hAnsi="Cambria Math"/>
                  <w:i/>
                </w:rPr>
              </m:ctrlPr>
            </m:fPr>
            <m:num>
              <m:r>
                <w:rPr>
                  <w:rFonts w:ascii="Cambria Math" w:hAnsi="Cambria Math"/>
                </w:rPr>
                <m:t>Data rate of fast link-Data rate of slow link</m:t>
              </m:r>
            </m:num>
            <m:den>
              <m:r>
                <w:rPr>
                  <w:rFonts w:ascii="Cambria Math" w:hAnsi="Cambria Math"/>
                </w:rPr>
                <m:t>Data rate of fast link</m:t>
              </m:r>
            </m:den>
          </m:f>
        </m:oMath>
      </m:oMathPara>
    </w:p>
    <w:p w14:paraId="74290B49" w14:textId="6F0A7306" w:rsidR="00846AAB" w:rsidRDefault="006876AE" w:rsidP="004132A1">
      <w:r>
        <w:t xml:space="preserve">Based on the analysis above, </w:t>
      </w:r>
      <w:r w:rsidR="00C503AF">
        <w:fldChar w:fldCharType="begin"/>
      </w:r>
      <w:r w:rsidR="00C503AF">
        <w:instrText xml:space="preserve"> REF _Ref489957804 \h </w:instrText>
      </w:r>
      <w:r w:rsidR="00C503AF">
        <w:fldChar w:fldCharType="separate"/>
      </w:r>
      <w:r w:rsidR="00C503AF">
        <w:t xml:space="preserve">Figure </w:t>
      </w:r>
      <w:r w:rsidR="00C503AF">
        <w:rPr>
          <w:noProof/>
        </w:rPr>
        <w:t>2</w:t>
      </w:r>
      <w:r w:rsidR="00C503AF">
        <w:fldChar w:fldCharType="end"/>
      </w:r>
      <w:r w:rsidR="00C503AF">
        <w:t xml:space="preserve"> </w:t>
      </w:r>
      <w:r>
        <w:t>plots the potential resource savings</w:t>
      </w:r>
      <w:r w:rsidR="00020058">
        <w:t xml:space="preserve"> </w:t>
      </w:r>
      <w:r>
        <w:t xml:space="preserve">when </w:t>
      </w:r>
      <w:r w:rsidR="00EA5C61">
        <w:t xml:space="preserve">transmission take place </w:t>
      </w:r>
      <w:r w:rsidR="00C503AF">
        <w:t>over two links with different data rates. The asymmetry</w:t>
      </w:r>
      <w:r w:rsidR="00243802">
        <w:t xml:space="preserve"> between the links</w:t>
      </w:r>
      <w:r w:rsidR="002B63BA">
        <w:t xml:space="preserve"> determine the amount of unnecessary transmissions which could </w:t>
      </w:r>
      <w:r w:rsidR="00D81391">
        <w:t>go</w:t>
      </w:r>
      <w:r w:rsidR="00243802">
        <w:t xml:space="preserve"> up t</w:t>
      </w:r>
      <w:r w:rsidR="0028045E">
        <w:t>o nearly 45</w:t>
      </w:r>
      <w:r w:rsidR="00243802">
        <w:t>%</w:t>
      </w:r>
      <w:r w:rsidR="00B60E3B">
        <w:t xml:space="preserve"> of the resources used for duplication</w:t>
      </w:r>
      <w:r w:rsidR="00243802">
        <w:t>.</w:t>
      </w:r>
      <w:r w:rsidR="004132A1">
        <w:t xml:space="preserve"> </w:t>
      </w:r>
      <w:r w:rsidR="00AE5B3A">
        <w:t>This analysis assumes ideal transmission conditions (URLLC BLER conditions). If the BLER of a link goes up, the potential resource saving increases.</w:t>
      </w:r>
      <w:bookmarkStart w:id="5" w:name="_GoBack"/>
      <w:bookmarkEnd w:id="5"/>
    </w:p>
    <w:p w14:paraId="2DC175B1" w14:textId="4DBE85FE" w:rsidR="00C503AF" w:rsidRDefault="00CB6D61" w:rsidP="00C503AF">
      <w:pPr>
        <w:keepNext/>
        <w:jc w:val="center"/>
      </w:pPr>
      <w:r>
        <w:rPr>
          <w:noProof/>
          <w:lang w:eastAsia="en-GB"/>
        </w:rPr>
        <w:drawing>
          <wp:inline distT="0" distB="0" distL="0" distR="0" wp14:anchorId="760C9652" wp14:editId="47D83D90">
            <wp:extent cx="4584700" cy="27559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529E4F2" w14:textId="1256F697" w:rsidR="00C503AF" w:rsidRDefault="00C503AF" w:rsidP="00C503AF">
      <w:pPr>
        <w:pStyle w:val="Caption"/>
        <w:jc w:val="center"/>
      </w:pPr>
      <w:bookmarkStart w:id="6" w:name="_Ref489957804"/>
      <w:r>
        <w:t xml:space="preserve">Figure </w:t>
      </w:r>
      <w:fldSimple w:instr=" SEQ Figure \* ARABIC ">
        <w:r>
          <w:rPr>
            <w:noProof/>
          </w:rPr>
          <w:t>2</w:t>
        </w:r>
      </w:fldSimple>
      <w:bookmarkEnd w:id="6"/>
      <w:r>
        <w:t xml:space="preserve">: Resource savings with discarding duplicates </w:t>
      </w:r>
      <w:r>
        <w:rPr>
          <w:noProof/>
        </w:rPr>
        <w:t>of successfully transmitted data</w:t>
      </w:r>
    </w:p>
    <w:p w14:paraId="55C2199A" w14:textId="0013D767" w:rsidR="004132A1" w:rsidRDefault="004132A1" w:rsidP="004132A1">
      <w:r>
        <w:t xml:space="preserve">In addition, the </w:t>
      </w:r>
      <w:r w:rsidR="00CB6D61">
        <w:t xml:space="preserve">unnecessary transmission of </w:t>
      </w:r>
      <w:r>
        <w:t>data in the backlog pre-empts the transmission of newly arriving data that could benefit from the reliability advantage that duplication provides. This pre-emption delay would not be acceptable for the stringent low-latency criterion specified for URLLC.</w:t>
      </w:r>
    </w:p>
    <w:p w14:paraId="125D0A81" w14:textId="77777777" w:rsidR="004132A1" w:rsidRPr="00D72A99" w:rsidRDefault="004132A1" w:rsidP="004132A1">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071C5B2C" w14:textId="62447180" w:rsidR="00855F00" w:rsidRDefault="00DB6C02">
      <w:r>
        <w:t xml:space="preserve">To </w:t>
      </w:r>
      <w:r w:rsidR="00BF12FA">
        <w:t xml:space="preserve">improve the resource efficiency of duplication and to </w:t>
      </w:r>
      <w:r>
        <w:t xml:space="preserve">counter the problem of a backlog described above, we explore a </w:t>
      </w:r>
      <w:r w:rsidR="00D16D78">
        <w:t xml:space="preserve">duplication </w:t>
      </w:r>
      <w:r>
        <w:t xml:space="preserve">design that introduces lower layer interactions. </w:t>
      </w:r>
    </w:p>
    <w:p w14:paraId="5053F6F5" w14:textId="230999B9" w:rsidR="0049088A" w:rsidRDefault="0049088A" w:rsidP="0049088A">
      <w:pPr>
        <w:pStyle w:val="Heading3"/>
      </w:pPr>
      <w:r>
        <w:t>2.2.1 Duplicate discard based on HARQ feedback (UM and AM modes)</w:t>
      </w:r>
    </w:p>
    <w:p w14:paraId="4035EDDF" w14:textId="229BFE1B" w:rsidR="0049088A" w:rsidRDefault="0049088A" w:rsidP="0049088A">
      <w:r>
        <w:t xml:space="preserve">A HARQ </w:t>
      </w:r>
      <w:r w:rsidR="00864BCD">
        <w:t>acknowledgement</w:t>
      </w:r>
      <w:r>
        <w:t xml:space="preserve"> is sent by the NW to inform the UE’s MAC that retransmissions of a transport block are no longer required. </w:t>
      </w:r>
      <w:r w:rsidR="00421E51">
        <w:t xml:space="preserve">Transmitting acknowledged data </w:t>
      </w:r>
      <w:r w:rsidR="006D426E">
        <w:t>over the</w:t>
      </w:r>
      <w:r w:rsidR="00421E51">
        <w:t xml:space="preserve"> duplicate link provides no additional benefit and could be discarded</w:t>
      </w:r>
      <w:r>
        <w:t xml:space="preserve">. MAC would relay HARQ acknowledgements such that PDCP is informed of the successful delivery of data. PDCP could then be configured to use the SDU discard mechanism to discard duplicate data as shown in </w:t>
      </w:r>
      <w:r>
        <w:fldChar w:fldCharType="begin"/>
      </w:r>
      <w:r>
        <w:instrText xml:space="preserve"> REF _Ref484782221 \h </w:instrText>
      </w:r>
      <w:r>
        <w:fldChar w:fldCharType="separate"/>
      </w:r>
      <w:r w:rsidR="00C95EF2">
        <w:t xml:space="preserve">Figure </w:t>
      </w:r>
      <w:r w:rsidR="00C95EF2">
        <w:rPr>
          <w:noProof/>
        </w:rPr>
        <w:t>3</w:t>
      </w:r>
      <w:r>
        <w:fldChar w:fldCharType="end"/>
      </w:r>
      <w:r>
        <w:t>.</w:t>
      </w:r>
    </w:p>
    <w:p w14:paraId="5E72AEE2" w14:textId="77777777" w:rsidR="00C95EF2" w:rsidRPr="003511CF" w:rsidRDefault="00C95EF2" w:rsidP="00C95EF2">
      <w:pPr>
        <w:rPr>
          <w:b/>
        </w:rPr>
      </w:pPr>
      <w:r w:rsidRPr="003511CF">
        <w:rPr>
          <w:b/>
        </w:rPr>
        <w:t xml:space="preserve">Proposal </w:t>
      </w:r>
      <w:r>
        <w:rPr>
          <w:b/>
        </w:rPr>
        <w:t>2</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156A6C41" w14:textId="77777777" w:rsidR="00711DC8" w:rsidRDefault="00711DC8" w:rsidP="00711DC8">
      <w:r>
        <w:t xml:space="preserve">For NR, a downlink physical channel for HARQ such as PHICH in LTE has not been defined. The HARQ feedback for uplink data is expected to be sent on the PDCCH. Data on the PDCCH has typically been validated using a CRC and the probability of misinterpreting a HARQ NACK as an ACK is extremely low. Therefore the integrity of the HARQ feedback can be relied upon, when used with this duplicate discard mechanism. </w:t>
      </w:r>
    </w:p>
    <w:p w14:paraId="32E38BB0" w14:textId="746771B0" w:rsidR="00C95EF2" w:rsidRPr="00B472B9" w:rsidRDefault="00711DC8" w:rsidP="0049088A">
      <w:pPr>
        <w:rPr>
          <w:b/>
        </w:rPr>
      </w:pPr>
      <w:r w:rsidRPr="00DE1181">
        <w:rPr>
          <w:b/>
        </w:rPr>
        <w:t>Proposal</w:t>
      </w:r>
      <w:r>
        <w:rPr>
          <w:b/>
        </w:rPr>
        <w:t xml:space="preserve"> 3</w:t>
      </w:r>
      <w:r w:rsidRPr="00DE1181">
        <w:rPr>
          <w:b/>
        </w:rPr>
        <w:t xml:space="preserve">: </w:t>
      </w:r>
      <w:r>
        <w:rPr>
          <w:b/>
        </w:rPr>
        <w:t>HARQ feedback is used to indicate successful delivery of data to the PDCP.</w:t>
      </w:r>
    </w:p>
    <w:p w14:paraId="6FF347D2" w14:textId="77777777" w:rsidR="0049088A" w:rsidRDefault="0049088A" w:rsidP="0049088A">
      <w:pPr>
        <w:keepNext/>
        <w:jc w:val="center"/>
      </w:pPr>
      <w:r>
        <w:rPr>
          <w:noProof/>
          <w:lang w:eastAsia="en-GB"/>
        </w:rPr>
        <w:lastRenderedPageBreak/>
        <w:drawing>
          <wp:inline distT="0" distB="0" distL="0" distR="0" wp14:anchorId="77488511" wp14:editId="3425D8A9">
            <wp:extent cx="5492750" cy="2603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2603500"/>
                    </a:xfrm>
                    <a:prstGeom prst="rect">
                      <a:avLst/>
                    </a:prstGeom>
                    <a:noFill/>
                  </pic:spPr>
                </pic:pic>
              </a:graphicData>
            </a:graphic>
          </wp:inline>
        </w:drawing>
      </w:r>
    </w:p>
    <w:p w14:paraId="63172BE3" w14:textId="77777777" w:rsidR="0049088A" w:rsidRDefault="0049088A" w:rsidP="0049088A">
      <w:pPr>
        <w:pStyle w:val="Caption"/>
        <w:jc w:val="center"/>
      </w:pPr>
      <w:bookmarkStart w:id="7" w:name="_Ref484782221"/>
      <w:r>
        <w:t xml:space="preserve">Figure </w:t>
      </w:r>
      <w:fldSimple w:instr=" SEQ Figure \* ARABIC ">
        <w:r w:rsidR="00C95EF2">
          <w:rPr>
            <w:noProof/>
          </w:rPr>
          <w:t>3</w:t>
        </w:r>
      </w:fldSimple>
      <w:bookmarkEnd w:id="7"/>
      <w:r w:rsidRPr="005E3665">
        <w:t xml:space="preserve">: </w:t>
      </w:r>
      <w:r>
        <w:t>PDCP duplication with HARQ feedback based data-discard</w:t>
      </w:r>
    </w:p>
    <w:p w14:paraId="39EE58EF" w14:textId="3AC0ACB3" w:rsidR="00855F00" w:rsidRDefault="0049088A" w:rsidP="0027426C">
      <w:pPr>
        <w:pStyle w:val="Heading3"/>
      </w:pPr>
      <w:bookmarkStart w:id="8" w:name="_Ref489259658"/>
      <w:r>
        <w:t>2.2.2</w:t>
      </w:r>
      <w:r w:rsidR="00096D24">
        <w:t xml:space="preserve"> Duplicate discard based on RLC feedback (</w:t>
      </w:r>
      <w:r w:rsidR="00855F00">
        <w:t xml:space="preserve">AM </w:t>
      </w:r>
      <w:bookmarkEnd w:id="8"/>
      <w:r w:rsidR="003841AC">
        <w:t>mode</w:t>
      </w:r>
      <w:r w:rsidR="00096D24">
        <w:t xml:space="preserve"> only)</w:t>
      </w:r>
    </w:p>
    <w:p w14:paraId="3EFA963C" w14:textId="42F8BF73" w:rsidR="00855F00" w:rsidRDefault="00300ADC">
      <w:r>
        <w:t>Acknowledgements from the receiver side of the AM entity indicate successful data</w:t>
      </w:r>
      <w:r w:rsidR="00540A90">
        <w:t xml:space="preserve"> transmission</w:t>
      </w:r>
      <w:r>
        <w:t xml:space="preserve">. </w:t>
      </w:r>
      <w:r w:rsidR="00421E51">
        <w:t>This information could be leveraged to discard duplicate packets</w:t>
      </w:r>
      <w:r w:rsidR="001F200D">
        <w:t xml:space="preserve">. </w:t>
      </w:r>
      <w:r w:rsidR="007B4064">
        <w:t xml:space="preserve">When configured with AM bearers, </w:t>
      </w:r>
      <w:r w:rsidR="001F200D">
        <w:t xml:space="preserve">PDCP </w:t>
      </w:r>
      <w:r w:rsidR="000D6317">
        <w:t>is</w:t>
      </w:r>
      <w:r w:rsidR="009A4BB9">
        <w:t xml:space="preserve"> already</w:t>
      </w:r>
      <w:r w:rsidR="000D6317">
        <w:t xml:space="preserve"> informed </w:t>
      </w:r>
      <w:r w:rsidR="001F200D">
        <w:t xml:space="preserve">of the successful delivery of </w:t>
      </w:r>
      <w:r w:rsidR="000D6317">
        <w:t xml:space="preserve">RLC </w:t>
      </w:r>
      <w:r w:rsidR="001F200D">
        <w:t xml:space="preserve">data. </w:t>
      </w:r>
      <w:r w:rsidR="00FD75F1">
        <w:t xml:space="preserve">The </w:t>
      </w:r>
      <w:r w:rsidR="001F200D">
        <w:t xml:space="preserve">PDCP </w:t>
      </w:r>
      <w:r w:rsidR="00FD75F1">
        <w:t xml:space="preserve">SDU discard mechanism could be reused here </w:t>
      </w:r>
      <w:r w:rsidR="001F200D">
        <w:t xml:space="preserve">to discard duplicate data on the other link </w:t>
      </w:r>
      <w:r w:rsidR="005026F7">
        <w:t xml:space="preserve">as depicted in </w:t>
      </w:r>
      <w:r w:rsidR="005026F7">
        <w:fldChar w:fldCharType="begin"/>
      </w:r>
      <w:r w:rsidR="005026F7">
        <w:instrText xml:space="preserve"> REF _Ref489258891 \h </w:instrText>
      </w:r>
      <w:r w:rsidR="005026F7">
        <w:fldChar w:fldCharType="separate"/>
      </w:r>
      <w:r w:rsidR="00FD75F1">
        <w:t xml:space="preserve">Figure </w:t>
      </w:r>
      <w:r w:rsidR="00FD75F1">
        <w:rPr>
          <w:noProof/>
        </w:rPr>
        <w:t>4</w:t>
      </w:r>
      <w:r w:rsidR="005026F7">
        <w:fldChar w:fldCharType="end"/>
      </w:r>
      <w:r w:rsidR="001F200D">
        <w:t>.</w:t>
      </w:r>
    </w:p>
    <w:p w14:paraId="097F542D" w14:textId="385FCCD4" w:rsidR="0027426C" w:rsidRDefault="004132A1" w:rsidP="0027426C">
      <w:pPr>
        <w:keepNext/>
        <w:jc w:val="center"/>
      </w:pPr>
      <w:r>
        <w:rPr>
          <w:noProof/>
          <w:lang w:eastAsia="en-GB"/>
        </w:rPr>
        <w:drawing>
          <wp:inline distT="0" distB="0" distL="0" distR="0" wp14:anchorId="7E62CAE9" wp14:editId="67DA2F91">
            <wp:extent cx="2816860" cy="13290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6860" cy="1329055"/>
                    </a:xfrm>
                    <a:prstGeom prst="rect">
                      <a:avLst/>
                    </a:prstGeom>
                    <a:noFill/>
                  </pic:spPr>
                </pic:pic>
              </a:graphicData>
            </a:graphic>
          </wp:inline>
        </w:drawing>
      </w:r>
    </w:p>
    <w:p w14:paraId="40AFCD03" w14:textId="00C6CB36" w:rsidR="0027426C" w:rsidRDefault="0027426C" w:rsidP="0027426C">
      <w:pPr>
        <w:pStyle w:val="Caption"/>
        <w:jc w:val="center"/>
      </w:pPr>
      <w:bookmarkStart w:id="9" w:name="_Ref489258891"/>
      <w:r>
        <w:t xml:space="preserve">Figure </w:t>
      </w:r>
      <w:fldSimple w:instr=" SEQ Figure \* ARABIC ">
        <w:r w:rsidR="00C95EF2">
          <w:rPr>
            <w:noProof/>
          </w:rPr>
          <w:t>4</w:t>
        </w:r>
      </w:fldSimple>
      <w:bookmarkEnd w:id="9"/>
      <w:r>
        <w:t>: PDCP duplication with RLC feedback based data-discard</w:t>
      </w:r>
    </w:p>
    <w:p w14:paraId="438E6D0A" w14:textId="77777777" w:rsidR="0047555E" w:rsidRDefault="0047555E" w:rsidP="0047555E">
      <w:r w:rsidRPr="00192E61">
        <w:t>In</w:t>
      </w:r>
      <w:r>
        <w:t xml:space="preserve"> Section </w:t>
      </w:r>
      <w:r>
        <w:fldChar w:fldCharType="begin"/>
      </w:r>
      <w:r>
        <w:instrText xml:space="preserve"> REF _Ref489959207 \h </w:instrText>
      </w:r>
      <w:r>
        <w:fldChar w:fldCharType="separate"/>
      </w:r>
      <w:r>
        <w:t>4</w:t>
      </w:r>
      <w:r>
        <w:fldChar w:fldCharType="end"/>
      </w:r>
      <w:r>
        <w:t xml:space="preserve"> below, we provide a text proposal with the impact on the PDCP specification highlighted. The impact of duplicate discard on MAC and RLC are provided in our accompanying contributions. [</w:t>
      </w:r>
      <w:r>
        <w:fldChar w:fldCharType="begin"/>
      </w:r>
      <w:r>
        <w:instrText xml:space="preserve"> REF _Ref489971356 \r \h </w:instrText>
      </w:r>
      <w:r>
        <w:fldChar w:fldCharType="separate"/>
      </w:r>
      <w:r>
        <w:t>4</w:t>
      </w:r>
      <w:r>
        <w:fldChar w:fldCharType="end"/>
      </w:r>
      <w:r>
        <w:t>][</w:t>
      </w:r>
      <w:r>
        <w:fldChar w:fldCharType="begin"/>
      </w:r>
      <w:r>
        <w:instrText xml:space="preserve"> REF _Ref489971370 \r \h </w:instrText>
      </w:r>
      <w:r>
        <w:fldChar w:fldCharType="separate"/>
      </w:r>
      <w:r>
        <w:t>5</w:t>
      </w:r>
      <w:r>
        <w:fldChar w:fldCharType="end"/>
      </w:r>
      <w:r>
        <w:t>]</w:t>
      </w:r>
    </w:p>
    <w:p w14:paraId="01AC2184" w14:textId="15DD88DE" w:rsidR="0047555E" w:rsidRPr="0047555E" w:rsidRDefault="0047555E" w:rsidP="0047555E">
      <w:r>
        <w:rPr>
          <w:b/>
        </w:rPr>
        <w:t>Proposal 4</w:t>
      </w:r>
      <w:r w:rsidRPr="00E9103E">
        <w:rPr>
          <w:b/>
        </w:rPr>
        <w:t xml:space="preserve">: The text proposal in Section </w:t>
      </w:r>
      <w:r w:rsidRPr="00E9103E">
        <w:rPr>
          <w:b/>
        </w:rPr>
        <w:fldChar w:fldCharType="begin"/>
      </w:r>
      <w:r w:rsidRPr="00E9103E">
        <w:rPr>
          <w:b/>
        </w:rPr>
        <w:instrText xml:space="preserve"> REF _Ref489959207 \h  \* MERGEFORMAT </w:instrText>
      </w:r>
      <w:r w:rsidRPr="00E9103E">
        <w:rPr>
          <w:b/>
        </w:rPr>
      </w:r>
      <w:r w:rsidRPr="00E9103E">
        <w:rPr>
          <w:b/>
        </w:rPr>
        <w:fldChar w:fldCharType="separate"/>
      </w:r>
      <w:r w:rsidRPr="00E9103E">
        <w:rPr>
          <w:b/>
        </w:rPr>
        <w:t>4</w:t>
      </w:r>
      <w:r w:rsidRPr="00E9103E">
        <w:rPr>
          <w:b/>
        </w:rPr>
        <w:fldChar w:fldCharType="end"/>
      </w:r>
      <w:r w:rsidRPr="00E9103E">
        <w:rPr>
          <w:b/>
        </w:rPr>
        <w:t xml:space="preserve"> is endorsed for 38.323.</w:t>
      </w:r>
    </w:p>
    <w:p w14:paraId="690C1F9B" w14:textId="77777777" w:rsidR="00D76DB5" w:rsidRDefault="00D76DB5" w:rsidP="00D76DB5">
      <w:pPr>
        <w:pStyle w:val="Heading1"/>
      </w:pPr>
      <w:r>
        <w:t>3 Conclusion</w:t>
      </w:r>
    </w:p>
    <w:p w14:paraId="11255CFF" w14:textId="0DF70966" w:rsidR="00D76DB5" w:rsidRDefault="00D76DB5" w:rsidP="00D76DB5">
      <w:r>
        <w:t>In this contribution, we have taken a closer look at the PDCP data duplication scenario and observe that:</w:t>
      </w:r>
    </w:p>
    <w:p w14:paraId="4F7926F6" w14:textId="77777777" w:rsidR="00D14A97" w:rsidRPr="00D72A99" w:rsidRDefault="00D14A97" w:rsidP="00D14A97">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75900F28" w14:textId="2E4A20C8" w:rsidR="00D76DB5" w:rsidRDefault="00D76DB5" w:rsidP="00D76DB5">
      <w:r>
        <w:t>Based on this observation, we propose that:</w:t>
      </w:r>
    </w:p>
    <w:p w14:paraId="0F8C27A5" w14:textId="2E048016" w:rsidR="00D14A97" w:rsidRPr="003309A5" w:rsidRDefault="00D14A97" w:rsidP="00D14A97">
      <w:pPr>
        <w:rPr>
          <w:b/>
        </w:rPr>
      </w:pPr>
      <w:r w:rsidRPr="003309A5">
        <w:rPr>
          <w:b/>
        </w:rPr>
        <w:t xml:space="preserve">Proposal 1: </w:t>
      </w:r>
      <w:r>
        <w:rPr>
          <w:b/>
        </w:rPr>
        <w:t xml:space="preserve">PDCP </w:t>
      </w:r>
      <w:r w:rsidRPr="003309A5">
        <w:rPr>
          <w:b/>
        </w:rPr>
        <w:t xml:space="preserve">data duplication </w:t>
      </w:r>
      <w:r w:rsidRPr="00075778">
        <w:rPr>
          <w:b/>
        </w:rPr>
        <w:t xml:space="preserve">without any further </w:t>
      </w:r>
      <w:r w:rsidR="00D4560D">
        <w:rPr>
          <w:b/>
        </w:rPr>
        <w:t>enhancements to</w:t>
      </w:r>
      <w:r w:rsidRPr="00075778">
        <w:rPr>
          <w:b/>
        </w:rPr>
        <w:t xml:space="preserve"> the sublayers below PDCP is the baseline for NR</w:t>
      </w:r>
      <w:r w:rsidRPr="003309A5">
        <w:rPr>
          <w:b/>
        </w:rPr>
        <w:t>.</w:t>
      </w:r>
    </w:p>
    <w:p w14:paraId="4B7CE0C5" w14:textId="77777777" w:rsidR="00D14A97" w:rsidRPr="003511CF" w:rsidRDefault="00D14A97" w:rsidP="00D14A97">
      <w:pPr>
        <w:rPr>
          <w:b/>
        </w:rPr>
      </w:pPr>
      <w:r w:rsidRPr="003511CF">
        <w:rPr>
          <w:b/>
        </w:rPr>
        <w:t xml:space="preserve">Proposal </w:t>
      </w:r>
      <w:r>
        <w:rPr>
          <w:b/>
        </w:rPr>
        <w:t>2</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58E75762" w14:textId="77777777" w:rsidR="00D14A97" w:rsidRPr="00B472B9" w:rsidRDefault="00D14A97" w:rsidP="00D14A97">
      <w:pPr>
        <w:rPr>
          <w:b/>
        </w:rPr>
      </w:pPr>
      <w:r w:rsidRPr="00DE1181">
        <w:rPr>
          <w:b/>
        </w:rPr>
        <w:t>Proposal</w:t>
      </w:r>
      <w:r>
        <w:rPr>
          <w:b/>
        </w:rPr>
        <w:t xml:space="preserve"> 3</w:t>
      </w:r>
      <w:r w:rsidRPr="00DE1181">
        <w:rPr>
          <w:b/>
        </w:rPr>
        <w:t xml:space="preserve">: </w:t>
      </w:r>
      <w:r>
        <w:rPr>
          <w:b/>
        </w:rPr>
        <w:t>HARQ feedback is used to indicate successful delivery of data to the PDCP.</w:t>
      </w:r>
    </w:p>
    <w:p w14:paraId="1085E45C" w14:textId="77777777" w:rsidR="00D14A97" w:rsidRPr="0047555E" w:rsidRDefault="00D14A97" w:rsidP="00D14A97">
      <w:bookmarkStart w:id="10" w:name="_Ref489959207"/>
      <w:r>
        <w:rPr>
          <w:b/>
        </w:rPr>
        <w:t>Proposal 4</w:t>
      </w:r>
      <w:r w:rsidRPr="00E9103E">
        <w:rPr>
          <w:b/>
        </w:rPr>
        <w:t xml:space="preserve">: The text proposal in Section </w:t>
      </w:r>
      <w:r w:rsidRPr="00E9103E">
        <w:rPr>
          <w:b/>
        </w:rPr>
        <w:fldChar w:fldCharType="begin"/>
      </w:r>
      <w:r w:rsidRPr="00E9103E">
        <w:rPr>
          <w:b/>
        </w:rPr>
        <w:instrText xml:space="preserve"> REF _Ref489959207 \h  \* MERGEFORMAT </w:instrText>
      </w:r>
      <w:r w:rsidRPr="00E9103E">
        <w:rPr>
          <w:b/>
        </w:rPr>
      </w:r>
      <w:r w:rsidRPr="00E9103E">
        <w:rPr>
          <w:b/>
        </w:rPr>
        <w:fldChar w:fldCharType="separate"/>
      </w:r>
      <w:r w:rsidRPr="00E9103E">
        <w:rPr>
          <w:b/>
        </w:rPr>
        <w:t>4</w:t>
      </w:r>
      <w:r w:rsidRPr="00E9103E">
        <w:rPr>
          <w:b/>
        </w:rPr>
        <w:fldChar w:fldCharType="end"/>
      </w:r>
      <w:r w:rsidRPr="00E9103E">
        <w:rPr>
          <w:b/>
        </w:rPr>
        <w:t xml:space="preserve"> is endorsed for 38.323.</w:t>
      </w:r>
    </w:p>
    <w:p w14:paraId="02915AA6" w14:textId="0D1C181F" w:rsidR="00240B8C" w:rsidRDefault="00240B8C" w:rsidP="006C4CC9">
      <w:pPr>
        <w:pStyle w:val="Heading1"/>
      </w:pPr>
      <w:r>
        <w:t xml:space="preserve">4 </w:t>
      </w:r>
      <w:r w:rsidR="006C4CC9">
        <w:t xml:space="preserve">Text Proposal </w:t>
      </w:r>
      <w:r w:rsidR="000548E6">
        <w:t>for 38.323</w:t>
      </w:r>
      <w:bookmarkEnd w:id="10"/>
    </w:p>
    <w:p w14:paraId="3352E5C3" w14:textId="77777777" w:rsidR="000548E6" w:rsidRPr="00215398" w:rsidRDefault="000548E6" w:rsidP="000548E6">
      <w:pPr>
        <w:rPr>
          <w:i/>
          <w:sz w:val="22"/>
        </w:rPr>
      </w:pPr>
      <w:r w:rsidRPr="00215398">
        <w:rPr>
          <w:i/>
          <w:sz w:val="22"/>
        </w:rPr>
        <w:t>5.3</w:t>
      </w:r>
      <w:r w:rsidRPr="00215398">
        <w:rPr>
          <w:i/>
          <w:sz w:val="22"/>
        </w:rPr>
        <w:tab/>
        <w:t>SDU discard</w:t>
      </w:r>
    </w:p>
    <w:p w14:paraId="54ACA3F8" w14:textId="0E452CC1" w:rsidR="000548E6" w:rsidRPr="00215398" w:rsidRDefault="000548E6" w:rsidP="000548E6">
      <w:pPr>
        <w:rPr>
          <w:i/>
        </w:rPr>
      </w:pPr>
      <w:r w:rsidRPr="00215398">
        <w:rPr>
          <w:i/>
        </w:rPr>
        <w:lastRenderedPageBreak/>
        <w:t xml:space="preserve">When the discardTimer expires for a PDCP SDU, or the successful delivery of a PDCP SDU is confirmed by PDCP status report, </w:t>
      </w:r>
      <w:r w:rsidRPr="00215398">
        <w:rPr>
          <w:i/>
          <w:highlight w:val="yellow"/>
        </w:rPr>
        <w:t>or if uplinkDuplicateDiscard is configured and successful delivery has been confirmed by lower layers</w:t>
      </w:r>
      <w:r w:rsidRPr="00215398">
        <w:rPr>
          <w:i/>
        </w:rPr>
        <w:t>, the transmitting PDCP entity shall discard the PDCP SDU along with the corresponding PDCP Data PDU</w:t>
      </w:r>
      <w:r w:rsidRPr="00215398">
        <w:rPr>
          <w:i/>
          <w:highlight w:val="yellow"/>
        </w:rPr>
        <w:t>(s)</w:t>
      </w:r>
      <w:r w:rsidRPr="00215398">
        <w:rPr>
          <w:i/>
        </w:rPr>
        <w:t>. If the corresponding PDCP Data PDU has already been submitted to lower layers, the discard is indicated to lower layers.</w:t>
      </w:r>
    </w:p>
    <w:p w14:paraId="2D6019FD" w14:textId="3B6B5E82" w:rsidR="00700F9C" w:rsidRDefault="00240B8C" w:rsidP="00700F9C">
      <w:pPr>
        <w:pStyle w:val="Heading1"/>
      </w:pPr>
      <w:r>
        <w:t>5</w:t>
      </w:r>
      <w:r w:rsidR="00291158">
        <w:t xml:space="preserve"> </w:t>
      </w:r>
      <w:r w:rsidR="00700F9C">
        <w:t>References</w:t>
      </w:r>
    </w:p>
    <w:p w14:paraId="2C0A5EBE" w14:textId="32B2A730" w:rsidR="0077005B" w:rsidRDefault="0077005B" w:rsidP="0077005B">
      <w:pPr>
        <w:pStyle w:val="ListParagraph"/>
        <w:numPr>
          <w:ilvl w:val="0"/>
          <w:numId w:val="1"/>
        </w:numPr>
      </w:pPr>
      <w:bookmarkStart w:id="11" w:name="_Ref482633017"/>
      <w:r w:rsidRPr="0077005B">
        <w:t>R2-1700172</w:t>
      </w:r>
      <w:r>
        <w:t xml:space="preserve"> - </w:t>
      </w:r>
      <w:r w:rsidRPr="0077005B">
        <w:t>Evaluation on packet duplication in multi-connectivity</w:t>
      </w:r>
      <w:r>
        <w:t xml:space="preserve"> (</w:t>
      </w:r>
      <w:r w:rsidRPr="0077005B">
        <w:t>Huawei, HiSilicon</w:t>
      </w:r>
      <w:r>
        <w:t>)</w:t>
      </w:r>
      <w:bookmarkEnd w:id="11"/>
    </w:p>
    <w:p w14:paraId="775E976E" w14:textId="302CDC24" w:rsidR="0047408E" w:rsidRDefault="00BD47DB" w:rsidP="00625D29">
      <w:pPr>
        <w:pStyle w:val="ListParagraph"/>
        <w:numPr>
          <w:ilvl w:val="0"/>
          <w:numId w:val="1"/>
        </w:numPr>
      </w:pPr>
      <w:bookmarkStart w:id="12" w:name="_Ref484767946"/>
      <w:r w:rsidRPr="00BD47DB">
        <w:t>R2-1702032</w:t>
      </w:r>
      <w:r>
        <w:t xml:space="preserve"> - </w:t>
      </w:r>
      <w:r w:rsidRPr="00BD47DB">
        <w:t>Data duplication in lower layers (HARQ)</w:t>
      </w:r>
      <w:r>
        <w:t xml:space="preserve"> (Ericsson)</w:t>
      </w:r>
      <w:bookmarkEnd w:id="12"/>
    </w:p>
    <w:p w14:paraId="06792E58" w14:textId="5350F778" w:rsidR="004D21E2" w:rsidRDefault="00970848" w:rsidP="00B87550">
      <w:pPr>
        <w:pStyle w:val="ListParagraph"/>
        <w:numPr>
          <w:ilvl w:val="0"/>
          <w:numId w:val="1"/>
        </w:numPr>
      </w:pPr>
      <w:bookmarkStart w:id="13" w:name="_Ref489889307"/>
      <w:r w:rsidRPr="00970848">
        <w:t>R2-1708097</w:t>
      </w:r>
      <w:r w:rsidR="004D21E2">
        <w:t xml:space="preserve"> – </w:t>
      </w:r>
      <w:r w:rsidR="00B87550" w:rsidRPr="00B87550">
        <w:t>Stage-2 aspects of data duplication</w:t>
      </w:r>
      <w:r w:rsidR="004D21E2">
        <w:t xml:space="preserve"> (Mediatek Inc.)</w:t>
      </w:r>
      <w:bookmarkEnd w:id="13"/>
    </w:p>
    <w:p w14:paraId="54D6E001" w14:textId="3B9C2C5A" w:rsidR="00771F63" w:rsidRDefault="00970848" w:rsidP="00970848">
      <w:pPr>
        <w:pStyle w:val="ListParagraph"/>
        <w:numPr>
          <w:ilvl w:val="0"/>
          <w:numId w:val="1"/>
        </w:numPr>
      </w:pPr>
      <w:bookmarkStart w:id="14" w:name="_Ref489971356"/>
      <w:r w:rsidRPr="00970848">
        <w:t>R2-1708099</w:t>
      </w:r>
      <w:r w:rsidR="00771F63">
        <w:t xml:space="preserve"> - </w:t>
      </w:r>
      <w:r w:rsidR="00771F63" w:rsidRPr="00771F63">
        <w:t>RLC impact of duplication discard</w:t>
      </w:r>
      <w:bookmarkEnd w:id="14"/>
      <w:r w:rsidR="00B87550">
        <w:t xml:space="preserve"> (Mediatek Inc.)</w:t>
      </w:r>
    </w:p>
    <w:p w14:paraId="39D098D1" w14:textId="48523D4E" w:rsidR="00771F63" w:rsidRDefault="00970848" w:rsidP="00970848">
      <w:pPr>
        <w:pStyle w:val="ListParagraph"/>
        <w:numPr>
          <w:ilvl w:val="0"/>
          <w:numId w:val="1"/>
        </w:numPr>
      </w:pPr>
      <w:bookmarkStart w:id="15" w:name="_Ref489971370"/>
      <w:r w:rsidRPr="00970848">
        <w:t>R2-1708100</w:t>
      </w:r>
      <w:r w:rsidR="00771F63">
        <w:t xml:space="preserve"> - </w:t>
      </w:r>
      <w:r w:rsidR="00771F63" w:rsidRPr="00771F63">
        <w:t>MAC impact of duplication discard</w:t>
      </w:r>
      <w:bookmarkEnd w:id="15"/>
      <w:r w:rsidR="00B87550">
        <w:t xml:space="preserve"> (Mediatek Inc.)</w:t>
      </w:r>
    </w:p>
    <w:sectPr w:rsidR="00771F63"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20058"/>
    <w:rsid w:val="00040214"/>
    <w:rsid w:val="000548E6"/>
    <w:rsid w:val="0007366D"/>
    <w:rsid w:val="00073B0C"/>
    <w:rsid w:val="00073BD0"/>
    <w:rsid w:val="00075778"/>
    <w:rsid w:val="00081940"/>
    <w:rsid w:val="00096D24"/>
    <w:rsid w:val="000A1916"/>
    <w:rsid w:val="000D54B6"/>
    <w:rsid w:val="000D6317"/>
    <w:rsid w:val="000E3D54"/>
    <w:rsid w:val="00100B7F"/>
    <w:rsid w:val="00114B54"/>
    <w:rsid w:val="001409B5"/>
    <w:rsid w:val="00147B2C"/>
    <w:rsid w:val="00166C94"/>
    <w:rsid w:val="00170C0E"/>
    <w:rsid w:val="0017118B"/>
    <w:rsid w:val="001727E1"/>
    <w:rsid w:val="0017542E"/>
    <w:rsid w:val="00192E61"/>
    <w:rsid w:val="001975BE"/>
    <w:rsid w:val="001A762C"/>
    <w:rsid w:val="001B4B48"/>
    <w:rsid w:val="001B5BCB"/>
    <w:rsid w:val="001C7509"/>
    <w:rsid w:val="001D762D"/>
    <w:rsid w:val="001E6778"/>
    <w:rsid w:val="001F0640"/>
    <w:rsid w:val="001F200D"/>
    <w:rsid w:val="002007D8"/>
    <w:rsid w:val="00201EE0"/>
    <w:rsid w:val="002049B5"/>
    <w:rsid w:val="00215398"/>
    <w:rsid w:val="00217350"/>
    <w:rsid w:val="00231F18"/>
    <w:rsid w:val="00240B8C"/>
    <w:rsid w:val="00243802"/>
    <w:rsid w:val="00267FBD"/>
    <w:rsid w:val="0027426C"/>
    <w:rsid w:val="0028045E"/>
    <w:rsid w:val="00287735"/>
    <w:rsid w:val="00291158"/>
    <w:rsid w:val="002B38C7"/>
    <w:rsid w:val="002B63BA"/>
    <w:rsid w:val="002D0BC0"/>
    <w:rsid w:val="002D26C1"/>
    <w:rsid w:val="002E2BEB"/>
    <w:rsid w:val="002F3ACA"/>
    <w:rsid w:val="002F433F"/>
    <w:rsid w:val="00300ADC"/>
    <w:rsid w:val="00303420"/>
    <w:rsid w:val="00307E68"/>
    <w:rsid w:val="0031695B"/>
    <w:rsid w:val="0032335A"/>
    <w:rsid w:val="003309A5"/>
    <w:rsid w:val="0033166C"/>
    <w:rsid w:val="003511CF"/>
    <w:rsid w:val="00361021"/>
    <w:rsid w:val="00373C0E"/>
    <w:rsid w:val="00373EAC"/>
    <w:rsid w:val="0037612A"/>
    <w:rsid w:val="00383C03"/>
    <w:rsid w:val="00383DAD"/>
    <w:rsid w:val="003841AC"/>
    <w:rsid w:val="003C7032"/>
    <w:rsid w:val="003E23EB"/>
    <w:rsid w:val="003E6BA7"/>
    <w:rsid w:val="003F0559"/>
    <w:rsid w:val="00401B83"/>
    <w:rsid w:val="004132A1"/>
    <w:rsid w:val="00415CB4"/>
    <w:rsid w:val="00421E51"/>
    <w:rsid w:val="00431D67"/>
    <w:rsid w:val="004328F9"/>
    <w:rsid w:val="00443F0A"/>
    <w:rsid w:val="004605AD"/>
    <w:rsid w:val="0047408E"/>
    <w:rsid w:val="0047555E"/>
    <w:rsid w:val="004854D7"/>
    <w:rsid w:val="0049088A"/>
    <w:rsid w:val="004A1C90"/>
    <w:rsid w:val="004B2F85"/>
    <w:rsid w:val="004D21E2"/>
    <w:rsid w:val="004E04A7"/>
    <w:rsid w:val="004E262D"/>
    <w:rsid w:val="004E4D2A"/>
    <w:rsid w:val="004E630A"/>
    <w:rsid w:val="00500584"/>
    <w:rsid w:val="005026F7"/>
    <w:rsid w:val="00527C56"/>
    <w:rsid w:val="00540A90"/>
    <w:rsid w:val="00562004"/>
    <w:rsid w:val="005861F6"/>
    <w:rsid w:val="005865AA"/>
    <w:rsid w:val="005969D0"/>
    <w:rsid w:val="005A759D"/>
    <w:rsid w:val="005C1A3E"/>
    <w:rsid w:val="005C3630"/>
    <w:rsid w:val="005C7F6C"/>
    <w:rsid w:val="005D591C"/>
    <w:rsid w:val="00625D29"/>
    <w:rsid w:val="00677BCF"/>
    <w:rsid w:val="006876AE"/>
    <w:rsid w:val="00690940"/>
    <w:rsid w:val="0069420C"/>
    <w:rsid w:val="006A2E2D"/>
    <w:rsid w:val="006A4A26"/>
    <w:rsid w:val="006B056D"/>
    <w:rsid w:val="006B165C"/>
    <w:rsid w:val="006C4B70"/>
    <w:rsid w:val="006C4CC9"/>
    <w:rsid w:val="006D426E"/>
    <w:rsid w:val="00700F9C"/>
    <w:rsid w:val="00703589"/>
    <w:rsid w:val="007078AF"/>
    <w:rsid w:val="00711DC8"/>
    <w:rsid w:val="00713F89"/>
    <w:rsid w:val="00720F62"/>
    <w:rsid w:val="00723122"/>
    <w:rsid w:val="00742B87"/>
    <w:rsid w:val="00753587"/>
    <w:rsid w:val="00754881"/>
    <w:rsid w:val="00756132"/>
    <w:rsid w:val="0077005B"/>
    <w:rsid w:val="00771F63"/>
    <w:rsid w:val="00795B44"/>
    <w:rsid w:val="007B4064"/>
    <w:rsid w:val="007B7802"/>
    <w:rsid w:val="007C397A"/>
    <w:rsid w:val="007C3C07"/>
    <w:rsid w:val="007D426C"/>
    <w:rsid w:val="007D723A"/>
    <w:rsid w:val="007E14F8"/>
    <w:rsid w:val="007E6EE0"/>
    <w:rsid w:val="007F09B9"/>
    <w:rsid w:val="008071DF"/>
    <w:rsid w:val="008107E6"/>
    <w:rsid w:val="00814577"/>
    <w:rsid w:val="00814C55"/>
    <w:rsid w:val="00815A39"/>
    <w:rsid w:val="00816062"/>
    <w:rsid w:val="00817344"/>
    <w:rsid w:val="008356AE"/>
    <w:rsid w:val="00845E69"/>
    <w:rsid w:val="00846AAB"/>
    <w:rsid w:val="00855F00"/>
    <w:rsid w:val="00861DA7"/>
    <w:rsid w:val="008631C0"/>
    <w:rsid w:val="00864BCD"/>
    <w:rsid w:val="008731F6"/>
    <w:rsid w:val="0087752B"/>
    <w:rsid w:val="008809BE"/>
    <w:rsid w:val="00882F5A"/>
    <w:rsid w:val="008A0B55"/>
    <w:rsid w:val="008A1FFD"/>
    <w:rsid w:val="008B64FC"/>
    <w:rsid w:val="008B7B72"/>
    <w:rsid w:val="0090504E"/>
    <w:rsid w:val="00906CFA"/>
    <w:rsid w:val="00920565"/>
    <w:rsid w:val="0094700E"/>
    <w:rsid w:val="00956BA5"/>
    <w:rsid w:val="00966DC1"/>
    <w:rsid w:val="00970848"/>
    <w:rsid w:val="0099013F"/>
    <w:rsid w:val="009A4BB9"/>
    <w:rsid w:val="009C4143"/>
    <w:rsid w:val="009D42C7"/>
    <w:rsid w:val="009D5D48"/>
    <w:rsid w:val="009F27CE"/>
    <w:rsid w:val="00A2283B"/>
    <w:rsid w:val="00A24B3F"/>
    <w:rsid w:val="00A276B6"/>
    <w:rsid w:val="00A67926"/>
    <w:rsid w:val="00A7685B"/>
    <w:rsid w:val="00AB2D57"/>
    <w:rsid w:val="00AB3413"/>
    <w:rsid w:val="00AC4BA5"/>
    <w:rsid w:val="00AD083C"/>
    <w:rsid w:val="00AE5B3A"/>
    <w:rsid w:val="00AE68B4"/>
    <w:rsid w:val="00AF1407"/>
    <w:rsid w:val="00B33AF8"/>
    <w:rsid w:val="00B36A08"/>
    <w:rsid w:val="00B402E5"/>
    <w:rsid w:val="00B472B9"/>
    <w:rsid w:val="00B47679"/>
    <w:rsid w:val="00B47CC1"/>
    <w:rsid w:val="00B55AED"/>
    <w:rsid w:val="00B60E3B"/>
    <w:rsid w:val="00B87550"/>
    <w:rsid w:val="00B95298"/>
    <w:rsid w:val="00BA5323"/>
    <w:rsid w:val="00BB289F"/>
    <w:rsid w:val="00BD0735"/>
    <w:rsid w:val="00BD47DB"/>
    <w:rsid w:val="00BD754F"/>
    <w:rsid w:val="00BE175A"/>
    <w:rsid w:val="00BE5AFD"/>
    <w:rsid w:val="00BE5DBC"/>
    <w:rsid w:val="00BE7E4F"/>
    <w:rsid w:val="00BF12FA"/>
    <w:rsid w:val="00BF1317"/>
    <w:rsid w:val="00BF5C68"/>
    <w:rsid w:val="00C1340E"/>
    <w:rsid w:val="00C34FD7"/>
    <w:rsid w:val="00C368B2"/>
    <w:rsid w:val="00C4341D"/>
    <w:rsid w:val="00C503AF"/>
    <w:rsid w:val="00C5399A"/>
    <w:rsid w:val="00C56849"/>
    <w:rsid w:val="00C70A8F"/>
    <w:rsid w:val="00C922FD"/>
    <w:rsid w:val="00C95EF2"/>
    <w:rsid w:val="00CA1161"/>
    <w:rsid w:val="00CA23A9"/>
    <w:rsid w:val="00CB0624"/>
    <w:rsid w:val="00CB0BFC"/>
    <w:rsid w:val="00CB6D61"/>
    <w:rsid w:val="00CF1543"/>
    <w:rsid w:val="00CF5334"/>
    <w:rsid w:val="00CF72CE"/>
    <w:rsid w:val="00D14A97"/>
    <w:rsid w:val="00D16D78"/>
    <w:rsid w:val="00D21E18"/>
    <w:rsid w:val="00D2529F"/>
    <w:rsid w:val="00D25729"/>
    <w:rsid w:val="00D311D8"/>
    <w:rsid w:val="00D3239A"/>
    <w:rsid w:val="00D41F21"/>
    <w:rsid w:val="00D43177"/>
    <w:rsid w:val="00D4560D"/>
    <w:rsid w:val="00D61208"/>
    <w:rsid w:val="00D717D8"/>
    <w:rsid w:val="00D72A99"/>
    <w:rsid w:val="00D76DB5"/>
    <w:rsid w:val="00D81391"/>
    <w:rsid w:val="00DB65BA"/>
    <w:rsid w:val="00DB6C02"/>
    <w:rsid w:val="00DC075C"/>
    <w:rsid w:val="00DC1B9C"/>
    <w:rsid w:val="00DE1181"/>
    <w:rsid w:val="00DE55E5"/>
    <w:rsid w:val="00DE57A2"/>
    <w:rsid w:val="00DF0232"/>
    <w:rsid w:val="00E102EB"/>
    <w:rsid w:val="00E13527"/>
    <w:rsid w:val="00E1510C"/>
    <w:rsid w:val="00E17E8A"/>
    <w:rsid w:val="00E218CB"/>
    <w:rsid w:val="00E469DB"/>
    <w:rsid w:val="00E47A1A"/>
    <w:rsid w:val="00E72A21"/>
    <w:rsid w:val="00E75837"/>
    <w:rsid w:val="00E9103E"/>
    <w:rsid w:val="00E922C6"/>
    <w:rsid w:val="00E966F1"/>
    <w:rsid w:val="00EA5C61"/>
    <w:rsid w:val="00EC7323"/>
    <w:rsid w:val="00EE58BD"/>
    <w:rsid w:val="00EF332D"/>
    <w:rsid w:val="00EF64C5"/>
    <w:rsid w:val="00EF7A42"/>
    <w:rsid w:val="00F1022B"/>
    <w:rsid w:val="00F426A6"/>
    <w:rsid w:val="00F61B3B"/>
    <w:rsid w:val="00F82D33"/>
    <w:rsid w:val="00F8665F"/>
    <w:rsid w:val="00F970BB"/>
    <w:rsid w:val="00FA6F39"/>
    <w:rsid w:val="00FC2060"/>
    <w:rsid w:val="00FD75F1"/>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2017-08-09T17:14:00Z</dcterms:created>
  <dcterms:modified xsi:type="dcterms:W3CDTF">2017-08-11T09:50:00Z</dcterms:modified>
</cp:coreProperties>
</file>